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 xml:space="preserve">Усыновителями могут быть совершеннолетние лица обоего пола, за исключением: </w:t>
      </w:r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 xml:space="preserve">- лиц, признанных судом недееспособными </w:t>
      </w:r>
      <w:r w:rsidRPr="00201DB3">
        <w:rPr>
          <w:rFonts w:ascii="Times New Roman" w:hAnsi="Times New Roman" w:cs="Times New Roman"/>
          <w:sz w:val="28"/>
          <w:szCs w:val="28"/>
        </w:rPr>
        <w:t xml:space="preserve">или ограниченно дееспособными; </w:t>
      </w:r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>- супругов, один из которых признан судом недееспособным</w:t>
      </w:r>
      <w:r w:rsidRPr="00201DB3">
        <w:rPr>
          <w:rFonts w:ascii="Times New Roman" w:hAnsi="Times New Roman" w:cs="Times New Roman"/>
          <w:sz w:val="28"/>
          <w:szCs w:val="28"/>
        </w:rPr>
        <w:t xml:space="preserve"> или ограниченно дееспособным; </w:t>
      </w:r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>- лиц, лишенных по суду родительских прав или ограниченны</w:t>
      </w:r>
      <w:r w:rsidRPr="00201DB3">
        <w:rPr>
          <w:rFonts w:ascii="Times New Roman" w:hAnsi="Times New Roman" w:cs="Times New Roman"/>
          <w:sz w:val="28"/>
          <w:szCs w:val="28"/>
        </w:rPr>
        <w:t xml:space="preserve">х судом в родительских правах; </w:t>
      </w:r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 xml:space="preserve">- лиц, отстраненных от обязанностей опекуна (попечителя) за ненадлежащее выполнение возложенных на него законом обязанностей; </w:t>
      </w:r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 xml:space="preserve">- бывших усыновителей, если усыновление отменено судом по их вине; </w:t>
      </w:r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>- лиц, которые по состоянию здоровья не могут усыновить реб</w:t>
      </w:r>
      <w:r w:rsidRPr="00201DB3">
        <w:rPr>
          <w:rFonts w:ascii="Times New Roman" w:hAnsi="Times New Roman" w:cs="Times New Roman"/>
          <w:sz w:val="28"/>
          <w:szCs w:val="28"/>
        </w:rPr>
        <w:t xml:space="preserve">енка; </w:t>
      </w:r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 xml:space="preserve">- лиц, которые на момент усыновления не имеют дохода, обеспечивающего усыновляемому ребенку прожиточный минимум, установленный в субъекте Российской Федерации, на территории </w:t>
      </w:r>
      <w:r w:rsidRPr="00201DB3">
        <w:rPr>
          <w:rFonts w:ascii="Times New Roman" w:hAnsi="Times New Roman" w:cs="Times New Roman"/>
          <w:sz w:val="28"/>
          <w:szCs w:val="28"/>
        </w:rPr>
        <w:t xml:space="preserve">которого проживают такие лица; </w:t>
      </w:r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1DB3">
        <w:rPr>
          <w:rFonts w:ascii="Times New Roman" w:hAnsi="Times New Roman" w:cs="Times New Roman"/>
          <w:sz w:val="28"/>
          <w:szCs w:val="28"/>
        </w:rPr>
        <w:t>- лиц, не имеющих постоянного места жительства, кроме относящихся к коренным малочисленным народам Российской Федерации, ведущих кочевой и (или) полукочевой образ жизни и не имеющих места, где они постоянно или преимущественно проживают, в случае усыновления ими ребенка из числа лиц, относящихся к коренным малочисленным</w:t>
      </w:r>
      <w:r w:rsidRPr="00201DB3">
        <w:rPr>
          <w:rFonts w:ascii="Times New Roman" w:hAnsi="Times New Roman" w:cs="Times New Roman"/>
          <w:sz w:val="28"/>
          <w:szCs w:val="28"/>
        </w:rPr>
        <w:t xml:space="preserve"> народам Российской Федерации; </w:t>
      </w:r>
      <w:proofErr w:type="gramEnd"/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>- лиц, имеющих или имевших судимость, подвергающихся или подвергавшихся уголовному преследованию (за исключением л</w:t>
      </w:r>
      <w:bookmarkStart w:id="0" w:name="_GoBack"/>
      <w:bookmarkEnd w:id="0"/>
      <w:r w:rsidRPr="00201DB3">
        <w:rPr>
          <w:rFonts w:ascii="Times New Roman" w:hAnsi="Times New Roman" w:cs="Times New Roman"/>
          <w:sz w:val="28"/>
          <w:szCs w:val="28"/>
        </w:rPr>
        <w:t xml:space="preserve">иц, уголовное преследование в отношении которых прекращено по реабилитирующим основаниям) за преступления, перечень которых предусмотрен статьей 127 Семейного кодекса Российской Федерации; </w:t>
      </w:r>
    </w:p>
    <w:p w:rsidR="00201DB3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 xml:space="preserve">- лиц, не прошедших психолого-педагогической и правовой подготовки по </w:t>
      </w:r>
      <w:proofErr w:type="spellStart"/>
      <w:r w:rsidRPr="00201DB3">
        <w:rPr>
          <w:rFonts w:ascii="Times New Roman" w:hAnsi="Times New Roman" w:cs="Times New Roman"/>
          <w:sz w:val="28"/>
          <w:szCs w:val="28"/>
        </w:rPr>
        <w:t>программе</w:t>
      </w:r>
      <w:proofErr w:type="gramStart"/>
      <w:r w:rsidRPr="00201DB3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201DB3">
        <w:rPr>
          <w:rFonts w:ascii="Times New Roman" w:hAnsi="Times New Roman" w:cs="Times New Roman"/>
          <w:sz w:val="28"/>
          <w:szCs w:val="28"/>
        </w:rPr>
        <w:t>твержденной</w:t>
      </w:r>
      <w:proofErr w:type="spellEnd"/>
      <w:r w:rsidRPr="00201DB3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субъектов Российской Федерации (за исключением близких родственников ребенка, а </w:t>
      </w:r>
      <w:r w:rsidRPr="00201DB3">
        <w:rPr>
          <w:rFonts w:ascii="Times New Roman" w:hAnsi="Times New Roman" w:cs="Times New Roman"/>
          <w:sz w:val="28"/>
          <w:szCs w:val="28"/>
        </w:rPr>
        <w:lastRenderedPageBreak/>
        <w:t>также лиц, которые являются или являлись усыновителями и в отношении которых усыновление не было отменено, и лиц, которые являются или являлись опекунами (попечителями) детей и которые не были отстранены от исполнения воз</w:t>
      </w:r>
      <w:r w:rsidRPr="00201DB3">
        <w:rPr>
          <w:rFonts w:ascii="Times New Roman" w:hAnsi="Times New Roman" w:cs="Times New Roman"/>
          <w:sz w:val="28"/>
          <w:szCs w:val="28"/>
        </w:rPr>
        <w:t xml:space="preserve">ложенных на них обязанностей); </w:t>
      </w:r>
    </w:p>
    <w:p w:rsidR="00CB6BD0" w:rsidRPr="00201DB3" w:rsidRDefault="00201DB3" w:rsidP="00201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B3">
        <w:rPr>
          <w:rFonts w:ascii="Times New Roman" w:hAnsi="Times New Roman" w:cs="Times New Roman"/>
          <w:sz w:val="28"/>
          <w:szCs w:val="28"/>
        </w:rPr>
        <w:t>- лиц, состоящих в союзе, заключенном между лицами одного пола, признанном браком и зарегистрированном в соответствии с законодательством государства, в котором такой брак разрешен, а также лиц, являющихся гражданами указанного государства и не состоящих в браке.</w:t>
      </w:r>
    </w:p>
    <w:sectPr w:rsidR="00CB6BD0" w:rsidRPr="00201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68A"/>
    <w:rsid w:val="00201DB3"/>
    <w:rsid w:val="0037268A"/>
    <w:rsid w:val="00CB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2019-01-27T17:05:00Z</dcterms:created>
  <dcterms:modified xsi:type="dcterms:W3CDTF">2019-01-27T17:07:00Z</dcterms:modified>
</cp:coreProperties>
</file>